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Palatino Linotype" w:cs="Palatino Linotype" w:eastAsia="Palatino Linotype" w:hAnsi="Palatino Linotype"/>
          <w:b w:val="1"/>
          <w:sz w:val="80"/>
          <w:szCs w:val="8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80"/>
          <w:szCs w:val="80"/>
        </w:rPr>
        <w:drawing>
          <wp:inline distB="114300" distT="114300" distL="114300" distR="114300">
            <wp:extent cx="5943600" cy="31115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Palatino Linotype" w:cs="Palatino Linotype" w:eastAsia="Palatino Linotype" w:hAnsi="Palatino Linotype"/>
          <w:b w:val="1"/>
          <w:color w:val="ff0000"/>
          <w:sz w:val="76"/>
          <w:szCs w:val="7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76"/>
          <w:szCs w:val="76"/>
          <w:rtl w:val="0"/>
        </w:rPr>
        <w:t xml:space="preserve">YOUR UNIT HERE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Palatino Linotype" w:cs="Palatino Linotype" w:eastAsia="Palatino Linotype" w:hAnsi="Palatino Linotype"/>
          <w:sz w:val="32"/>
          <w:szCs w:val="32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32"/>
          <w:szCs w:val="32"/>
          <w:rtl w:val="0"/>
        </w:rPr>
        <w:t xml:space="preserve">(Indicate Event Title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32"/>
          <w:szCs w:val="32"/>
          <w:rtl w:val="0"/>
        </w:rPr>
        <w:t xml:space="preserve">[example</w:t>
      </w:r>
      <w:r w:rsidDel="00000000" w:rsidR="00000000" w:rsidRPr="00000000">
        <w:rPr>
          <w:rFonts w:ascii="Palatino Linotype" w:cs="Palatino Linotype" w:eastAsia="Palatino Linotype" w:hAnsi="Palatino Linotype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36"/>
          <w:szCs w:val="36"/>
          <w:rtl w:val="0"/>
        </w:rPr>
        <w:t xml:space="preserve">“Unit Costume Contest”]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sz w:val="32"/>
          <w:szCs w:val="32"/>
          <w:rtl w:val="0"/>
        </w:rPr>
        <w:t xml:space="preserve">with your donation):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Rule="auto"/>
        <w:jc w:val="center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44"/>
          <w:szCs w:val="44"/>
          <w:rtl w:val="0"/>
        </w:rPr>
        <w:t xml:space="preserve">VISIT</w:t>
      </w:r>
      <w:r w:rsidDel="00000000" w:rsidR="00000000" w:rsidRPr="00000000">
        <w:rPr>
          <w:rFonts w:ascii="Palatino Linotype" w:cs="Palatino Linotype" w:eastAsia="Palatino Linotype" w:hAnsi="Palatino Linotype"/>
          <w:sz w:val="44"/>
          <w:szCs w:val="4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36"/>
            <w:szCs w:val="36"/>
            <w:u w:val="single"/>
            <w:rtl w:val="0"/>
          </w:rPr>
          <w:t xml:space="preserve">https://igfn.us/form/Mev-lQ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lineRule="auto"/>
        <w:ind w:left="435" w:firstLine="0"/>
        <w:jc w:val="center"/>
        <w:rPr>
          <w:rFonts w:ascii="Palatino Linotype" w:cs="Palatino Linotype" w:eastAsia="Palatino Linotype" w:hAnsi="Palatino Linotype"/>
          <w:sz w:val="44"/>
          <w:szCs w:val="4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44"/>
          <w:szCs w:val="44"/>
          <w:rtl w:val="0"/>
        </w:rPr>
        <w:t xml:space="preserve">SCAN</w:t>
      </w:r>
      <w:r w:rsidDel="00000000" w:rsidR="00000000" w:rsidRPr="00000000">
        <w:rPr>
          <w:rFonts w:ascii="Palatino Linotype" w:cs="Palatino Linotype" w:eastAsia="Palatino Linotype" w:hAnsi="Palatino Linotype"/>
          <w:color w:val="ff0000"/>
          <w:sz w:val="44"/>
          <w:szCs w:val="44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sz w:val="44"/>
          <w:szCs w:val="44"/>
          <w:rtl w:val="0"/>
        </w:rPr>
        <w:t xml:space="preserve">the following QR Code</w:t>
      </w:r>
    </w:p>
    <w:p w:rsidR="00000000" w:rsidDel="00000000" w:rsidP="00000000" w:rsidRDefault="00000000" w:rsidRPr="00000000" w14:paraId="00000006">
      <w:pPr>
        <w:spacing w:after="240" w:lineRule="auto"/>
        <w:jc w:val="center"/>
        <w:rPr>
          <w:rFonts w:ascii="Palatino Linotype" w:cs="Palatino Linotype" w:eastAsia="Palatino Linotype" w:hAnsi="Palatino Linotype"/>
          <w:b w:val="1"/>
          <w:color w:val="ff0000"/>
          <w:sz w:val="48"/>
          <w:szCs w:val="48"/>
        </w:rPr>
      </w:pPr>
      <w:r w:rsidDel="00000000" w:rsidR="00000000" w:rsidRPr="00000000">
        <w:rPr/>
        <w:drawing>
          <wp:inline distB="114300" distT="114300" distL="114300" distR="114300">
            <wp:extent cx="1733550" cy="173355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lineRule="auto"/>
        <w:jc w:val="center"/>
        <w:rPr>
          <w:rFonts w:ascii="Palatino Linotype" w:cs="Palatino Linotype" w:eastAsia="Palatino Linotype" w:hAnsi="Palatino Linotype"/>
          <w:b w:val="1"/>
          <w:sz w:val="44"/>
          <w:szCs w:val="4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40"/>
          <w:szCs w:val="40"/>
          <w:rtl w:val="0"/>
        </w:rPr>
        <w:t xml:space="preserve">TEXT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rtl w:val="0"/>
        </w:rPr>
        <w:t xml:space="preserve"> “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40"/>
          <w:szCs w:val="40"/>
          <w:rtl w:val="0"/>
        </w:rPr>
        <w:t xml:space="preserve">givinguw”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rtl w:val="0"/>
        </w:rPr>
        <w:t xml:space="preserve"> to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40"/>
          <w:szCs w:val="40"/>
          <w:rtl w:val="0"/>
        </w:rPr>
        <w:t xml:space="preserve">41444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rtl w:val="0"/>
        </w:rPr>
        <w:t xml:space="preserve"> to receive a direct link.</w:t>
      </w:r>
      <w:r w:rsidDel="00000000" w:rsidR="00000000" w:rsidRPr="00000000">
        <w:rPr>
          <w:rtl w:val="0"/>
        </w:rPr>
      </w:r>
    </w:p>
    <w:sectPr>
      <w:footerReference r:id="rId10" w:type="default"/>
      <w:pgSz w:h="15840" w:w="12240" w:orient="portrait"/>
      <w:pgMar w:bottom="1440" w:top="90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8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2402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240262"/>
    <w:rPr>
      <w:color w:val="605e5c"/>
      <w:shd w:color="auto" w:fill="e1dfdd" w:val="clear"/>
    </w:rPr>
  </w:style>
  <w:style w:type="paragraph" w:styleId="ListParagraph">
    <w:name w:val="List Paragraph"/>
    <w:basedOn w:val="Normal"/>
    <w:uiPriority w:val="34"/>
    <w:qFormat w:val="1"/>
    <w:rsid w:val="0085342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igfn.us/form/Mev-lQ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oTSs/mE58twCyKwP/LEhh4llmw==">CgMxLjA4AHIhMTNIQ3ZTcDY2YUpocWM0ZFZGN1dINVNjMUg3QnJqQXdp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2022-04-12T14:36:00Z</dcterms:created>
  <dc:creator>Johnson, Lindsay K - ETF</dc:creator>
</cp:coreProperties>
</file>